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76" w:lineRule="auto"/>
        <w:jc w:val="left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rPr>
          <w:rFonts w:ascii="Verdana" w:cs="Verdana" w:eastAsia="Verdana" w:hAnsi="Verdana"/>
          <w:b w:val="1"/>
          <w:sz w:val="56"/>
          <w:szCs w:val="56"/>
        </w:rPr>
      </w:pPr>
      <w:r w:rsidDel="00000000" w:rsidR="00000000" w:rsidRPr="00000000">
        <w:rPr>
          <w:b w:val="1"/>
          <w:sz w:val="52"/>
          <w:szCs w:val="52"/>
          <w:rtl w:val="0"/>
        </w:rPr>
        <w:t xml:space="preserve">Аньер. Создавая будущее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Мы - программа «Аньер», это стипендиальная программа, основанная Всемирным союзом ОРТ в Израиле в 2012 году.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  <w:t xml:space="preserve">Программа Аньер приглашает студентов следующих специальностей: 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Компьютерная наука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Программная инженерия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Наука о данных и инженерия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Информационная системная инженерия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Электротехника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Химическая/биохимическая инженерия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Авиационно-космическая инженерия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Компьютерная инженерия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Биомедицинская инженерия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  <w:t xml:space="preserve">Машиностроение</w:t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Биотехнология и пищевая инженерия</w:t>
      </w:r>
    </w:p>
    <w:p w:rsidR="00000000" w:rsidDel="00000000" w:rsidP="00000000" w:rsidRDefault="00000000" w:rsidRPr="00000000" w14:paraId="000000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  <w:t xml:space="preserve">находящихся в сложном социально-экономическом положении в начальный период учебы (до третьего семестра), присоединиться к программе и получить экономическую, личную и социальную поддержку.</w:t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  <w:t xml:space="preserve">Став участником программы «Аньер», вы получаете:</w:t>
      </w:r>
    </w:p>
    <w:p w:rsidR="00000000" w:rsidDel="00000000" w:rsidP="00000000" w:rsidRDefault="00000000" w:rsidRPr="00000000" w14:paraId="00000016">
      <w:pPr>
        <w:rPr/>
      </w:pPr>
      <w:r w:rsidDel="00000000" w:rsidR="00000000" w:rsidRPr="00000000">
        <w:rPr>
          <w:rtl w:val="0"/>
        </w:rPr>
        <w:t xml:space="preserve">Стипендию на обучение (11,000 шекелей в год)</w:t>
      </w:r>
    </w:p>
    <w:p w:rsidR="00000000" w:rsidDel="00000000" w:rsidP="00000000" w:rsidRDefault="00000000" w:rsidRPr="00000000" w14:paraId="00000017">
      <w:pPr>
        <w:rPr/>
      </w:pPr>
      <w:r w:rsidDel="00000000" w:rsidR="00000000" w:rsidRPr="00000000">
        <w:rPr>
          <w:rtl w:val="0"/>
        </w:rPr>
        <w:t xml:space="preserve">Личную и социальную поддержку со стороны нашего коллектива и сообщества Аньер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  <w:t xml:space="preserve">Возможность принять участие в общественно-культурной деятельности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  <w:t xml:space="preserve">Проживание в "Доме Аньер" общежитие</w:t>
      </w:r>
    </w:p>
    <w:p w:rsidR="00000000" w:rsidDel="00000000" w:rsidP="00000000" w:rsidRDefault="00000000" w:rsidRPr="00000000" w14:paraId="0000001A">
      <w:pPr>
        <w:rPr/>
      </w:pPr>
      <w:r w:rsidDel="00000000" w:rsidR="00000000" w:rsidRPr="00000000">
        <w:rPr>
          <w:rtl w:val="0"/>
        </w:rPr>
        <w:t xml:space="preserve">(в соответствии с критериями Техниона)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посетите наш веб-сайт для получения информации и приложений:</w:t>
      </w:r>
    </w:p>
    <w:p w:rsidR="00000000" w:rsidDel="00000000" w:rsidP="00000000" w:rsidRDefault="00000000" w:rsidRPr="00000000" w14:paraId="0000001D">
      <w:pPr>
        <w:rPr>
          <w:b w:val="1"/>
        </w:rPr>
      </w:pPr>
      <w:hyperlink r:id="rId6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https://anieres.org/ru/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76" w:lineRule="auto"/>
        <w:jc w:val="center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2726713" cy="1817808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726713" cy="181780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head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Verdana"/>
  <w:font w:name="Assistant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bidi w:val="1"/>
      <w:spacing w:line="276" w:lineRule="auto"/>
      <w:jc w:val="center"/>
      <w:rPr/>
    </w:pPr>
    <w:r w:rsidDel="00000000" w:rsidR="00000000" w:rsidRPr="00000000">
      <w:rPr>
        <w:rFonts w:ascii="Assistant" w:cs="Assistant" w:eastAsia="Assistant" w:hAnsi="Assistant"/>
        <w:b w:val="1"/>
        <w:sz w:val="32"/>
        <w:szCs w:val="32"/>
      </w:rPr>
      <w:drawing>
        <wp:inline distB="114300" distT="114300" distL="114300" distR="114300">
          <wp:extent cx="2703675" cy="922324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703675" cy="922324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iw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anieres.org/ru/" TargetMode="External"/><Relationship Id="rId7" Type="http://schemas.openxmlformats.org/officeDocument/2006/relationships/image" Target="media/image2.jp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Assistant-regular.ttf"/><Relationship Id="rId2" Type="http://schemas.openxmlformats.org/officeDocument/2006/relationships/font" Target="fonts/Assistant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