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3364" w14:textId="00D9CCDA" w:rsidR="000843D4" w:rsidRPr="00036AE7" w:rsidRDefault="00741BF2" w:rsidP="005A4BD2">
      <w:pPr>
        <w:spacing w:after="16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>Guidelines for Completing</w:t>
      </w:r>
      <w:r w:rsidR="00451015"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>the</w:t>
      </w:r>
      <w:r w:rsidR="000843D4" w:rsidRPr="00036AE7"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 xml:space="preserve"> Dormitory Application Form –</w:t>
      </w:r>
      <w:r w:rsidR="000843D4" w:rsidRPr="0096553F"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 xml:space="preserve"> </w:t>
      </w:r>
      <w:r w:rsidR="0096553F" w:rsidRPr="0096553F">
        <w:rPr>
          <w:rFonts w:ascii="Arial" w:hAnsi="Arial" w:cs="Arial"/>
          <w:b/>
          <w:bCs/>
          <w:sz w:val="28"/>
          <w:szCs w:val="28"/>
          <w:highlight w:val="darkGray"/>
          <w:u w:val="single"/>
        </w:rPr>
        <w:t>Couples</w:t>
      </w:r>
    </w:p>
    <w:p w14:paraId="64D532D3" w14:textId="10483411" w:rsidR="000843D4" w:rsidRPr="00283626" w:rsidRDefault="000843D4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6AE7">
        <w:rPr>
          <w:rFonts w:ascii="Arial" w:hAnsi="Arial" w:cs="Arial"/>
          <w:b/>
          <w:bCs/>
          <w:sz w:val="22"/>
          <w:szCs w:val="22"/>
        </w:rPr>
        <w:t xml:space="preserve">Read the following </w:t>
      </w:r>
      <w:r w:rsidR="00540605">
        <w:rPr>
          <w:rFonts w:ascii="Arial" w:hAnsi="Arial" w:cs="Arial"/>
          <w:b/>
          <w:bCs/>
          <w:sz w:val="22"/>
          <w:szCs w:val="22"/>
        </w:rPr>
        <w:t xml:space="preserve">information </w:t>
      </w:r>
      <w:r w:rsidRPr="00036AE7">
        <w:rPr>
          <w:rFonts w:ascii="Arial" w:hAnsi="Arial" w:cs="Arial"/>
          <w:b/>
          <w:bCs/>
          <w:sz w:val="22"/>
          <w:szCs w:val="22"/>
        </w:rPr>
        <w:t xml:space="preserve">carefully before completing the form. The form must be submitted </w:t>
      </w:r>
      <w:r w:rsidR="00F574ED">
        <w:rPr>
          <w:rFonts w:ascii="Arial" w:hAnsi="Arial" w:cs="Arial"/>
          <w:b/>
          <w:bCs/>
          <w:sz w:val="22"/>
          <w:szCs w:val="22"/>
        </w:rPr>
        <w:t>together</w:t>
      </w:r>
      <w:r w:rsidRPr="00036AE7">
        <w:rPr>
          <w:rFonts w:ascii="Arial" w:hAnsi="Arial" w:cs="Arial"/>
          <w:b/>
          <w:bCs/>
          <w:sz w:val="22"/>
          <w:szCs w:val="22"/>
        </w:rPr>
        <w:t xml:space="preserve"> with all required documents. All relevant documents should be prepared in advance </w:t>
      </w:r>
      <w:r w:rsidR="003F6851">
        <w:rPr>
          <w:rFonts w:ascii="Arial" w:hAnsi="Arial" w:cs="Arial"/>
          <w:b/>
          <w:bCs/>
          <w:sz w:val="22"/>
          <w:szCs w:val="22"/>
        </w:rPr>
        <w:t>and saves as</w:t>
      </w:r>
      <w:r w:rsidRPr="00036AE7">
        <w:rPr>
          <w:rFonts w:ascii="Arial" w:hAnsi="Arial" w:cs="Arial"/>
          <w:b/>
          <w:bCs/>
          <w:sz w:val="22"/>
          <w:szCs w:val="22"/>
        </w:rPr>
        <w:t xml:space="preserve"> either jpg or pdf files only.</w:t>
      </w:r>
      <w:r w:rsidRPr="00283626">
        <w:rPr>
          <w:rFonts w:ascii="Arial" w:hAnsi="Arial" w:cs="Arial"/>
          <w:sz w:val="22"/>
          <w:szCs w:val="22"/>
        </w:rPr>
        <w:t xml:space="preserve"> If you </w:t>
      </w:r>
      <w:r w:rsidRPr="00B62BB0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00F156E2" w:rsidRPr="00B62BB0">
        <w:rPr>
          <w:rFonts w:ascii="Arial" w:hAnsi="Arial" w:cs="Arial"/>
          <w:color w:val="000000" w:themeColor="text1"/>
          <w:sz w:val="22"/>
          <w:szCs w:val="22"/>
        </w:rPr>
        <w:t>prevent</w:t>
      </w:r>
      <w:r w:rsidR="00D70AF6" w:rsidRPr="00B62BB0">
        <w:rPr>
          <w:rFonts w:ascii="Arial" w:hAnsi="Arial" w:cs="Arial"/>
          <w:color w:val="000000" w:themeColor="text1"/>
          <w:sz w:val="22"/>
          <w:szCs w:val="22"/>
        </w:rPr>
        <w:t>ed</w:t>
      </w:r>
      <w:r w:rsidR="00F156E2" w:rsidRPr="00B62BB0">
        <w:rPr>
          <w:rFonts w:ascii="Arial" w:hAnsi="Arial" w:cs="Arial"/>
          <w:color w:val="000000" w:themeColor="text1"/>
          <w:sz w:val="22"/>
          <w:szCs w:val="22"/>
        </w:rPr>
        <w:t xml:space="preserve"> from</w:t>
      </w:r>
      <w:r w:rsidRPr="00B62BB0">
        <w:rPr>
          <w:rFonts w:ascii="Arial" w:hAnsi="Arial" w:cs="Arial"/>
          <w:color w:val="000000" w:themeColor="text1"/>
          <w:sz w:val="22"/>
          <w:szCs w:val="22"/>
        </w:rPr>
        <w:t xml:space="preserve"> completing the form due </w:t>
      </w:r>
      <w:r w:rsidR="00F84B82" w:rsidRPr="00B62BB0">
        <w:rPr>
          <w:rFonts w:ascii="Arial" w:hAnsi="Arial" w:cs="Arial"/>
          <w:color w:val="000000" w:themeColor="text1"/>
          <w:sz w:val="22"/>
          <w:szCs w:val="22"/>
        </w:rPr>
        <w:t>to the absence of a</w:t>
      </w:r>
      <w:r w:rsidRPr="00B62B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3626">
        <w:rPr>
          <w:rFonts w:ascii="Arial" w:hAnsi="Arial" w:cs="Arial"/>
          <w:sz w:val="22"/>
          <w:szCs w:val="22"/>
        </w:rPr>
        <w:t xml:space="preserve">particular document, you will have to start over.  </w:t>
      </w:r>
    </w:p>
    <w:p w14:paraId="0D2B000B" w14:textId="27D7E527" w:rsidR="00AF6AE1" w:rsidRPr="00283626" w:rsidRDefault="00CF40F6" w:rsidP="00AF6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3626">
        <w:rPr>
          <w:rFonts w:ascii="Arial" w:hAnsi="Arial" w:cs="Arial"/>
          <w:sz w:val="22"/>
          <w:szCs w:val="22"/>
        </w:rPr>
        <w:t xml:space="preserve">Any </w:t>
      </w:r>
      <w:r w:rsidR="00427E16">
        <w:rPr>
          <w:rFonts w:ascii="Arial" w:hAnsi="Arial" w:cs="Arial"/>
          <w:sz w:val="22"/>
          <w:szCs w:val="22"/>
        </w:rPr>
        <w:t>wording</w:t>
      </w:r>
      <w:r w:rsidRPr="00283626">
        <w:rPr>
          <w:rFonts w:ascii="Arial" w:hAnsi="Arial" w:cs="Arial"/>
          <w:sz w:val="22"/>
          <w:szCs w:val="22"/>
        </w:rPr>
        <w:t xml:space="preserve"> in the masculine form is intended </w:t>
      </w:r>
      <w:r w:rsidR="00AC01A3">
        <w:rPr>
          <w:rFonts w:ascii="Arial" w:hAnsi="Arial" w:cs="Arial"/>
          <w:sz w:val="22"/>
          <w:szCs w:val="22"/>
        </w:rPr>
        <w:t>for both</w:t>
      </w:r>
      <w:r w:rsidRPr="00283626">
        <w:rPr>
          <w:rFonts w:ascii="Arial" w:hAnsi="Arial" w:cs="Arial"/>
          <w:sz w:val="22"/>
          <w:szCs w:val="22"/>
        </w:rPr>
        <w:t xml:space="preserve"> </w:t>
      </w:r>
      <w:r w:rsidR="00427E16">
        <w:rPr>
          <w:rFonts w:ascii="Arial" w:hAnsi="Arial" w:cs="Arial"/>
          <w:sz w:val="22"/>
          <w:szCs w:val="22"/>
        </w:rPr>
        <w:t>ma</w:t>
      </w:r>
      <w:r w:rsidR="00AC01A3">
        <w:rPr>
          <w:rFonts w:ascii="Arial" w:hAnsi="Arial" w:cs="Arial"/>
          <w:sz w:val="22"/>
          <w:szCs w:val="22"/>
        </w:rPr>
        <w:t>l</w:t>
      </w:r>
      <w:r w:rsidR="00427E16">
        <w:rPr>
          <w:rFonts w:ascii="Arial" w:hAnsi="Arial" w:cs="Arial"/>
          <w:sz w:val="22"/>
          <w:szCs w:val="22"/>
        </w:rPr>
        <w:t>e and female students, equally.</w:t>
      </w:r>
      <w:r w:rsidR="00F27360" w:rsidRPr="00F27360">
        <w:rPr>
          <w:rFonts w:ascii="Arial" w:hAnsi="Arial" w:cs="Arial"/>
          <w:b/>
          <w:bCs/>
          <w:sz w:val="22"/>
          <w:szCs w:val="22"/>
        </w:rPr>
        <w:t xml:space="preserve"> </w:t>
      </w:r>
      <w:r w:rsidR="00AF6AE1" w:rsidRPr="00D54416">
        <w:rPr>
          <w:rFonts w:ascii="Arial" w:hAnsi="Arial" w:cs="Arial"/>
          <w:sz w:val="22"/>
          <w:szCs w:val="22"/>
        </w:rPr>
        <w:t xml:space="preserve">This application form is intended for couples in which </w:t>
      </w:r>
      <w:r w:rsidR="00AF6AE1">
        <w:rPr>
          <w:rFonts w:ascii="Arial" w:hAnsi="Arial" w:cs="Arial"/>
          <w:sz w:val="22"/>
          <w:szCs w:val="22"/>
        </w:rPr>
        <w:t>one of the partners is an undergraduate or medical school</w:t>
      </w:r>
      <w:r w:rsidR="00AF6AE1" w:rsidRPr="00D54416">
        <w:rPr>
          <w:rFonts w:ascii="Arial" w:hAnsi="Arial" w:cs="Arial"/>
          <w:sz w:val="22"/>
          <w:szCs w:val="22"/>
        </w:rPr>
        <w:t xml:space="preserve"> student studying at the Technion</w:t>
      </w:r>
      <w:r w:rsidR="00AF6AE1">
        <w:rPr>
          <w:rFonts w:ascii="Arial" w:hAnsi="Arial" w:cs="Arial"/>
          <w:sz w:val="22"/>
          <w:szCs w:val="22"/>
        </w:rPr>
        <w:t xml:space="preserve">. </w:t>
      </w:r>
      <w:r w:rsidR="00AF6AE1" w:rsidRPr="00283626">
        <w:rPr>
          <w:rFonts w:ascii="Arial" w:hAnsi="Arial" w:cs="Arial"/>
          <w:sz w:val="22"/>
          <w:szCs w:val="22"/>
        </w:rPr>
        <w:t xml:space="preserve">Discontinuation of one’s </w:t>
      </w:r>
      <w:r w:rsidR="00AF6AE1">
        <w:rPr>
          <w:rFonts w:ascii="Arial" w:hAnsi="Arial" w:cs="Arial"/>
          <w:sz w:val="22"/>
          <w:szCs w:val="22"/>
        </w:rPr>
        <w:t>studies</w:t>
      </w:r>
      <w:r w:rsidR="00AF6AE1" w:rsidRPr="00283626">
        <w:rPr>
          <w:rFonts w:ascii="Arial" w:hAnsi="Arial" w:cs="Arial"/>
          <w:sz w:val="22"/>
          <w:szCs w:val="22"/>
        </w:rPr>
        <w:t xml:space="preserve">, a leave of absence, or graduation leads to an immediate cancellation of dormitory eligibility. </w:t>
      </w:r>
    </w:p>
    <w:p w14:paraId="4739FDD8" w14:textId="144D5001" w:rsidR="00AF6AE1" w:rsidRPr="00D54416" w:rsidRDefault="00AF6AE1" w:rsidP="00E9448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54416">
        <w:rPr>
          <w:rFonts w:ascii="Arial" w:hAnsi="Arial" w:cs="Arial"/>
          <w:b/>
          <w:bCs/>
          <w:sz w:val="22"/>
          <w:szCs w:val="22"/>
        </w:rPr>
        <w:t xml:space="preserve">It is not possible to submit a dormitory application </w:t>
      </w:r>
      <w:r>
        <w:rPr>
          <w:rFonts w:ascii="Arial" w:hAnsi="Arial" w:cs="Arial"/>
          <w:b/>
          <w:bCs/>
          <w:sz w:val="22"/>
          <w:szCs w:val="22"/>
        </w:rPr>
        <w:t>for</w:t>
      </w:r>
      <w:r w:rsidRPr="00D54416">
        <w:rPr>
          <w:rFonts w:ascii="Arial" w:hAnsi="Arial" w:cs="Arial"/>
          <w:b/>
          <w:bCs/>
          <w:sz w:val="22"/>
          <w:szCs w:val="22"/>
        </w:rPr>
        <w:t xml:space="preserve"> undergraduate </w:t>
      </w:r>
      <w:r>
        <w:rPr>
          <w:rFonts w:ascii="Arial" w:hAnsi="Arial" w:cs="Arial"/>
          <w:b/>
          <w:bCs/>
          <w:sz w:val="22"/>
          <w:szCs w:val="22"/>
        </w:rPr>
        <w:t>housing</w:t>
      </w:r>
      <w:r w:rsidRPr="00D54416">
        <w:rPr>
          <w:rFonts w:ascii="Arial" w:hAnsi="Arial" w:cs="Arial"/>
          <w:b/>
          <w:bCs/>
          <w:sz w:val="22"/>
          <w:szCs w:val="22"/>
        </w:rPr>
        <w:t xml:space="preserve"> and a dormitory application </w:t>
      </w:r>
      <w:r>
        <w:rPr>
          <w:rFonts w:ascii="Arial" w:hAnsi="Arial" w:cs="Arial"/>
          <w:b/>
          <w:bCs/>
          <w:sz w:val="22"/>
          <w:szCs w:val="22"/>
        </w:rPr>
        <w:t>for</w:t>
      </w:r>
      <w:r w:rsidRPr="00D54416">
        <w:rPr>
          <w:rFonts w:ascii="Arial" w:hAnsi="Arial" w:cs="Arial"/>
          <w:b/>
          <w:bCs/>
          <w:sz w:val="22"/>
          <w:szCs w:val="22"/>
        </w:rPr>
        <w:t xml:space="preserve"> graduate </w:t>
      </w:r>
      <w:r>
        <w:rPr>
          <w:rFonts w:ascii="Arial" w:hAnsi="Arial" w:cs="Arial"/>
          <w:b/>
          <w:bCs/>
          <w:sz w:val="22"/>
          <w:szCs w:val="22"/>
        </w:rPr>
        <w:t>housing</w:t>
      </w:r>
      <w:r w:rsidRPr="00D54416">
        <w:rPr>
          <w:rFonts w:ascii="Arial" w:hAnsi="Arial" w:cs="Arial"/>
          <w:b/>
          <w:bCs/>
          <w:sz w:val="22"/>
          <w:szCs w:val="22"/>
        </w:rPr>
        <w:t xml:space="preserve"> at the same time for the same semester. </w:t>
      </w:r>
      <w:r w:rsidR="00E944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4416">
        <w:rPr>
          <w:rFonts w:ascii="Arial" w:hAnsi="Arial" w:cs="Arial"/>
          <w:b/>
          <w:bCs/>
          <w:sz w:val="22"/>
          <w:szCs w:val="22"/>
        </w:rPr>
        <w:t xml:space="preserve">Duplicate requests will be automatically rejected. </w:t>
      </w:r>
    </w:p>
    <w:p w14:paraId="060F789C" w14:textId="15D289D0" w:rsidR="00D72CDB" w:rsidRPr="00E94489" w:rsidRDefault="00980641" w:rsidP="00E9448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4489">
        <w:rPr>
          <w:rFonts w:ascii="Arial" w:hAnsi="Arial" w:cs="Arial"/>
          <w:b/>
          <w:bCs/>
          <w:sz w:val="22"/>
          <w:szCs w:val="22"/>
        </w:rPr>
        <w:t xml:space="preserve">Sample checking will be conducted on </w:t>
      </w:r>
      <w:proofErr w:type="gramStart"/>
      <w:r w:rsidRPr="00E94489">
        <w:rPr>
          <w:rFonts w:ascii="Arial" w:hAnsi="Arial" w:cs="Arial"/>
          <w:b/>
          <w:bCs/>
          <w:sz w:val="22"/>
          <w:szCs w:val="22"/>
        </w:rPr>
        <w:t>a number of</w:t>
      </w:r>
      <w:proofErr w:type="gramEnd"/>
      <w:r w:rsidRPr="00E94489">
        <w:rPr>
          <w:rFonts w:ascii="Arial" w:hAnsi="Arial" w:cs="Arial"/>
          <w:b/>
          <w:bCs/>
          <w:sz w:val="22"/>
          <w:szCs w:val="22"/>
        </w:rPr>
        <w:t xml:space="preserve"> application forms t</w:t>
      </w:r>
      <w:r w:rsidR="00D72CDB" w:rsidRPr="00E94489">
        <w:rPr>
          <w:rFonts w:ascii="Arial" w:hAnsi="Arial" w:cs="Arial"/>
          <w:b/>
          <w:bCs/>
          <w:sz w:val="22"/>
          <w:szCs w:val="22"/>
        </w:rPr>
        <w:t>o assess the reliability of the data</w:t>
      </w:r>
      <w:r w:rsidRPr="00E94489">
        <w:rPr>
          <w:rFonts w:ascii="Arial" w:hAnsi="Arial" w:cs="Arial"/>
          <w:b/>
          <w:bCs/>
          <w:sz w:val="22"/>
          <w:szCs w:val="22"/>
        </w:rPr>
        <w:t>.</w:t>
      </w:r>
    </w:p>
    <w:p w14:paraId="05DB6E1C" w14:textId="77777777" w:rsidR="00980641" w:rsidRDefault="0098064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3D2FB2" w14:textId="42B108C4" w:rsidR="00283626" w:rsidRPr="00B61ED2" w:rsidRDefault="00A42B61" w:rsidP="005A4BD2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note</w:t>
      </w:r>
      <w:r w:rsidR="00283626" w:rsidRPr="00B61ED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05BA220" w14:textId="77777777" w:rsidR="00283626" w:rsidRPr="00283626" w:rsidRDefault="00283626" w:rsidP="005A4BD2">
      <w:pPr>
        <w:pStyle w:val="ListParagraph"/>
        <w:numPr>
          <w:ilvl w:val="0"/>
          <w:numId w:val="1"/>
        </w:num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283626">
        <w:rPr>
          <w:rFonts w:ascii="Arial" w:hAnsi="Arial" w:cs="Arial"/>
          <w:sz w:val="22"/>
          <w:szCs w:val="22"/>
        </w:rPr>
        <w:t>The application must be completed for the semester in which you are requesting to live in the dormitory.</w:t>
      </w:r>
    </w:p>
    <w:p w14:paraId="26674CAA" w14:textId="18764E3E" w:rsidR="00283626" w:rsidRDefault="007C39F2" w:rsidP="005A4BD2">
      <w:pPr>
        <w:pStyle w:val="ListParagraph"/>
        <w:numPr>
          <w:ilvl w:val="0"/>
          <w:numId w:val="1"/>
        </w:num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83626" w:rsidRPr="00283626">
        <w:rPr>
          <w:rFonts w:ascii="Arial" w:hAnsi="Arial" w:cs="Arial"/>
          <w:sz w:val="22"/>
          <w:szCs w:val="22"/>
        </w:rPr>
        <w:t xml:space="preserve">ields marked with an asterisk are mandatory. </w:t>
      </w:r>
    </w:p>
    <w:p w14:paraId="6F0BA803" w14:textId="6787FBDF" w:rsidR="00C81966" w:rsidRPr="00283626" w:rsidRDefault="00C81966" w:rsidP="005A4BD2">
      <w:pPr>
        <w:pStyle w:val="ListParagraph"/>
        <w:numPr>
          <w:ilvl w:val="0"/>
          <w:numId w:val="1"/>
        </w:num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Couples must </w:t>
      </w:r>
      <w:r w:rsidR="00D8235D">
        <w:rPr>
          <w:rFonts w:ascii="Arial" w:hAnsi="Arial" w:cs="Arial"/>
          <w:sz w:val="22"/>
          <w:szCs w:val="22"/>
        </w:rPr>
        <w:t>also complete the sections concerning the spouse/partner.</w:t>
      </w:r>
    </w:p>
    <w:p w14:paraId="63F4E195" w14:textId="14638F65" w:rsidR="00283626" w:rsidRPr="00283626" w:rsidRDefault="002B0674" w:rsidP="005A4BD2">
      <w:pPr>
        <w:pStyle w:val="ListParagraph"/>
        <w:numPr>
          <w:ilvl w:val="0"/>
          <w:numId w:val="1"/>
        </w:num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the required documents to your </w:t>
      </w:r>
      <w:r w:rsidR="00FD23D8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by</w:t>
      </w:r>
      <w:r w:rsidR="002608DE">
        <w:rPr>
          <w:rFonts w:ascii="Arial" w:hAnsi="Arial" w:cs="Arial"/>
          <w:sz w:val="22"/>
          <w:szCs w:val="22"/>
        </w:rPr>
        <w:t xml:space="preserve"> clicking on “Attachments”. </w:t>
      </w:r>
    </w:p>
    <w:p w14:paraId="177ABA92" w14:textId="173A85FC" w:rsidR="00337B89" w:rsidRPr="00337B89" w:rsidRDefault="00283626" w:rsidP="00FA02BE">
      <w:pPr>
        <w:pStyle w:val="ListParagraph"/>
        <w:numPr>
          <w:ilvl w:val="0"/>
          <w:numId w:val="1"/>
        </w:numPr>
        <w:spacing w:before="160" w:after="160" w:line="276" w:lineRule="auto"/>
        <w:jc w:val="both"/>
        <w:rPr>
          <w:rFonts w:ascii="Arial" w:hAnsi="Arial" w:cs="Arial"/>
          <w:sz w:val="22"/>
          <w:szCs w:val="22"/>
        </w:rPr>
      </w:pPr>
      <w:r w:rsidRPr="000847BE">
        <w:rPr>
          <w:rFonts w:ascii="Arial" w:hAnsi="Arial" w:cs="Arial"/>
          <w:sz w:val="22"/>
          <w:szCs w:val="22"/>
        </w:rPr>
        <w:t xml:space="preserve">Placement requests – </w:t>
      </w:r>
      <w:r w:rsidR="000847BE">
        <w:rPr>
          <w:rFonts w:ascii="Arial" w:hAnsi="Arial" w:cs="Arial"/>
          <w:sz w:val="22"/>
          <w:szCs w:val="22"/>
        </w:rPr>
        <w:t xml:space="preserve">you may mark 3 preferences, in accordance with the dormitory complexes that are relevant </w:t>
      </w:r>
      <w:r w:rsidR="00897E6D">
        <w:rPr>
          <w:rFonts w:ascii="Arial" w:hAnsi="Arial" w:cs="Arial"/>
          <w:sz w:val="22"/>
          <w:szCs w:val="22"/>
        </w:rPr>
        <w:t>for</w:t>
      </w:r>
      <w:r w:rsidR="000847BE">
        <w:rPr>
          <w:rFonts w:ascii="Arial" w:hAnsi="Arial" w:cs="Arial"/>
          <w:sz w:val="22"/>
          <w:szCs w:val="22"/>
        </w:rPr>
        <w:t xml:space="preserve"> couples (</w:t>
      </w:r>
      <w:r w:rsidR="00897E6D">
        <w:rPr>
          <w:rFonts w:ascii="Arial" w:hAnsi="Arial" w:cs="Arial"/>
          <w:sz w:val="22"/>
          <w:szCs w:val="22"/>
        </w:rPr>
        <w:t>this information appears on the website).</w:t>
      </w:r>
    </w:p>
    <w:p w14:paraId="65C2CF29" w14:textId="77777777" w:rsidR="005D42D9" w:rsidRPr="005D42D9" w:rsidRDefault="005D42D9" w:rsidP="00FA02BE">
      <w:pPr>
        <w:pStyle w:val="ListParagraph"/>
        <w:spacing w:before="160" w:line="276" w:lineRule="auto"/>
        <w:ind w:left="36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5AA60AC" w14:textId="77777777" w:rsidR="00E301A9" w:rsidRDefault="00633F8A" w:rsidP="009667D2">
      <w:pPr>
        <w:pStyle w:val="ListParagraph"/>
        <w:spacing w:before="1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47BE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="00283626" w:rsidRPr="000847BE">
        <w:rPr>
          <w:rFonts w:ascii="Arial" w:hAnsi="Arial" w:cs="Arial"/>
          <w:sz w:val="22"/>
          <w:szCs w:val="22"/>
        </w:rPr>
        <w:t xml:space="preserve">: </w:t>
      </w:r>
      <w:r w:rsidR="005D42D9">
        <w:rPr>
          <w:rFonts w:ascii="Arial" w:hAnsi="Arial" w:cs="Arial"/>
          <w:sz w:val="22"/>
          <w:szCs w:val="22"/>
        </w:rPr>
        <w:t xml:space="preserve">New students may request the following </w:t>
      </w:r>
      <w:r w:rsidR="000A21F1">
        <w:rPr>
          <w:rFonts w:ascii="Arial" w:hAnsi="Arial" w:cs="Arial"/>
          <w:sz w:val="22"/>
          <w:szCs w:val="22"/>
        </w:rPr>
        <w:t>dormitory complexes</w:t>
      </w:r>
      <w:r w:rsidR="00283626" w:rsidRPr="000847BE">
        <w:rPr>
          <w:rFonts w:ascii="Arial" w:hAnsi="Arial" w:cs="Arial"/>
          <w:sz w:val="22"/>
          <w:szCs w:val="22"/>
        </w:rPr>
        <w:t xml:space="preserve">: </w:t>
      </w:r>
      <w:r w:rsidR="006521E5">
        <w:rPr>
          <w:rFonts w:ascii="Arial" w:hAnsi="Arial" w:cs="Arial"/>
          <w:sz w:val="22"/>
          <w:szCs w:val="22"/>
        </w:rPr>
        <w:t>“</w:t>
      </w:r>
      <w:proofErr w:type="spellStart"/>
      <w:r w:rsidR="006521E5">
        <w:rPr>
          <w:rFonts w:ascii="Arial" w:hAnsi="Arial" w:cs="Arial"/>
          <w:sz w:val="22"/>
          <w:szCs w:val="22"/>
        </w:rPr>
        <w:t>Migdalim</w:t>
      </w:r>
      <w:proofErr w:type="spellEnd"/>
      <w:r w:rsidR="006521E5">
        <w:rPr>
          <w:rFonts w:ascii="Arial" w:hAnsi="Arial" w:cs="Arial"/>
          <w:sz w:val="22"/>
          <w:szCs w:val="22"/>
        </w:rPr>
        <w:t>” (</w:t>
      </w:r>
      <w:r w:rsidR="00283626" w:rsidRPr="000847BE">
        <w:rPr>
          <w:rFonts w:ascii="Arial" w:hAnsi="Arial" w:cs="Arial"/>
          <w:sz w:val="22"/>
          <w:szCs w:val="22"/>
        </w:rPr>
        <w:t>Canada</w:t>
      </w:r>
      <w:r w:rsidR="006521E5">
        <w:rPr>
          <w:rFonts w:ascii="Arial" w:hAnsi="Arial" w:cs="Arial"/>
          <w:sz w:val="22"/>
          <w:szCs w:val="22"/>
        </w:rPr>
        <w:t xml:space="preserve"> complex) “Palm Beach”</w:t>
      </w:r>
      <w:r w:rsidR="00283626" w:rsidRPr="000847BE">
        <w:rPr>
          <w:rFonts w:ascii="Arial" w:hAnsi="Arial" w:cs="Arial"/>
          <w:sz w:val="22"/>
          <w:szCs w:val="22"/>
        </w:rPr>
        <w:t xml:space="preserve"> (</w:t>
      </w:r>
      <w:r w:rsidR="006521E5">
        <w:rPr>
          <w:rFonts w:ascii="Arial" w:hAnsi="Arial" w:cs="Arial"/>
          <w:sz w:val="22"/>
          <w:szCs w:val="22"/>
        </w:rPr>
        <w:t>Neve American complex</w:t>
      </w:r>
      <w:r w:rsidR="00283626" w:rsidRPr="000847BE">
        <w:rPr>
          <w:rFonts w:ascii="Arial" w:hAnsi="Arial" w:cs="Arial"/>
          <w:sz w:val="22"/>
          <w:szCs w:val="22"/>
        </w:rPr>
        <w:t>), Old Eastern (“</w:t>
      </w:r>
      <w:proofErr w:type="spellStart"/>
      <w:r w:rsidR="00283626" w:rsidRPr="000847BE">
        <w:rPr>
          <w:rFonts w:ascii="Arial" w:hAnsi="Arial" w:cs="Arial"/>
          <w:sz w:val="22"/>
          <w:szCs w:val="22"/>
        </w:rPr>
        <w:t>Mizrach</w:t>
      </w:r>
      <w:proofErr w:type="spellEnd"/>
      <w:r w:rsidR="00283626" w:rsidRPr="0008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626" w:rsidRPr="000847BE">
        <w:rPr>
          <w:rFonts w:ascii="Arial" w:hAnsi="Arial" w:cs="Arial"/>
          <w:sz w:val="22"/>
          <w:szCs w:val="22"/>
        </w:rPr>
        <w:t>Hayashan</w:t>
      </w:r>
      <w:proofErr w:type="spellEnd"/>
      <w:r w:rsidR="00283626" w:rsidRPr="000847BE">
        <w:rPr>
          <w:rFonts w:ascii="Arial" w:hAnsi="Arial" w:cs="Arial"/>
          <w:sz w:val="22"/>
          <w:szCs w:val="22"/>
        </w:rPr>
        <w:t>”) New Eastern (“</w:t>
      </w:r>
      <w:proofErr w:type="spellStart"/>
      <w:r w:rsidR="00283626" w:rsidRPr="000847BE">
        <w:rPr>
          <w:rFonts w:ascii="Arial" w:hAnsi="Arial" w:cs="Arial"/>
          <w:sz w:val="22"/>
          <w:szCs w:val="22"/>
        </w:rPr>
        <w:t>Mizrach</w:t>
      </w:r>
      <w:proofErr w:type="spellEnd"/>
      <w:r w:rsidR="00283626" w:rsidRPr="0008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626" w:rsidRPr="000847BE">
        <w:rPr>
          <w:rFonts w:ascii="Arial" w:hAnsi="Arial" w:cs="Arial"/>
          <w:sz w:val="22"/>
          <w:szCs w:val="22"/>
        </w:rPr>
        <w:t>Hadash</w:t>
      </w:r>
      <w:proofErr w:type="spellEnd"/>
      <w:r w:rsidR="009667D2">
        <w:rPr>
          <w:rFonts w:ascii="Arial" w:hAnsi="Arial" w:cs="Arial"/>
          <w:sz w:val="22"/>
          <w:szCs w:val="22"/>
        </w:rPr>
        <w:t>”).</w:t>
      </w:r>
    </w:p>
    <w:p w14:paraId="0B342EA2" w14:textId="77777777" w:rsidR="000A0B86" w:rsidRDefault="000A0B86" w:rsidP="00E301A9">
      <w:pPr>
        <w:spacing w:before="16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C04773" w14:textId="4BA81B82" w:rsidR="00283626" w:rsidRDefault="00E301A9" w:rsidP="000A0B86">
      <w:pPr>
        <w:spacing w:before="160"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Certification for Couples</w:t>
      </w:r>
      <w:r w:rsidR="00283626" w:rsidRPr="00E301A9">
        <w:rPr>
          <w:rFonts w:ascii="Arial" w:hAnsi="Arial" w:cs="Arial"/>
          <w:sz w:val="22"/>
          <w:szCs w:val="22"/>
        </w:rPr>
        <w:t xml:space="preserve"> </w:t>
      </w:r>
    </w:p>
    <w:p w14:paraId="38EE4C68" w14:textId="4FD49B99" w:rsidR="000A0B86" w:rsidRDefault="000A0B86" w:rsidP="0046102A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0A0B86">
        <w:rPr>
          <w:rFonts w:ascii="Arial" w:hAnsi="Arial" w:cs="Arial"/>
          <w:b/>
          <w:bCs/>
          <w:sz w:val="22"/>
          <w:szCs w:val="22"/>
        </w:rPr>
        <w:t xml:space="preserve">Marriage certificate, </w:t>
      </w:r>
      <w:r w:rsidRPr="000A0B86">
        <w:rPr>
          <w:rFonts w:ascii="Arial" w:hAnsi="Arial" w:cs="Arial"/>
          <w:sz w:val="22"/>
          <w:szCs w:val="22"/>
        </w:rPr>
        <w:t>including civil marriages or a marriage certificate from the “New Family” organization</w:t>
      </w:r>
      <w:r>
        <w:rPr>
          <w:rFonts w:ascii="Arial" w:hAnsi="Arial" w:cs="Arial"/>
          <w:sz w:val="22"/>
          <w:szCs w:val="22"/>
        </w:rPr>
        <w:t>.</w:t>
      </w:r>
    </w:p>
    <w:p w14:paraId="00B5D51F" w14:textId="3AA8438D" w:rsidR="000A0B86" w:rsidRDefault="000A0B86" w:rsidP="0046102A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14:paraId="4FFD0C69" w14:textId="632CC9DF" w:rsidR="0046102A" w:rsidRPr="0046102A" w:rsidRDefault="0046102A" w:rsidP="005F134C">
      <w:pPr>
        <w:tabs>
          <w:tab w:val="left" w:pos="7358"/>
        </w:tabs>
        <w:spacing w:after="160" w:line="276" w:lineRule="auto"/>
        <w:rPr>
          <w:rFonts w:ascii="Arial" w:hAnsi="Arial" w:cs="Arial"/>
          <w:sz w:val="22"/>
          <w:szCs w:val="22"/>
        </w:rPr>
      </w:pPr>
      <w:r w:rsidRPr="0046102A">
        <w:rPr>
          <w:rFonts w:ascii="Arial" w:hAnsi="Arial" w:cs="Arial"/>
          <w:b/>
          <w:bCs/>
          <w:sz w:val="22"/>
          <w:szCs w:val="22"/>
        </w:rPr>
        <w:t>Prenuptial agreement</w:t>
      </w:r>
      <w:r w:rsidR="00216F4E">
        <w:rPr>
          <w:rFonts w:ascii="Arial" w:hAnsi="Arial" w:cs="Arial"/>
          <w:b/>
          <w:bCs/>
          <w:sz w:val="22"/>
          <w:szCs w:val="22"/>
        </w:rPr>
        <w:t>,</w:t>
      </w:r>
      <w:r w:rsidRPr="0046102A">
        <w:rPr>
          <w:rFonts w:ascii="Arial" w:hAnsi="Arial" w:cs="Arial"/>
          <w:sz w:val="22"/>
          <w:szCs w:val="22"/>
        </w:rPr>
        <w:t xml:space="preserve"> </w:t>
      </w:r>
      <w:r w:rsidRPr="005F134C">
        <w:rPr>
          <w:rFonts w:ascii="Arial" w:hAnsi="Arial" w:cs="Arial"/>
          <w:sz w:val="22"/>
          <w:szCs w:val="22"/>
        </w:rPr>
        <w:t>signed in the presence of a notary/family court/court</w:t>
      </w:r>
      <w:r w:rsidR="005F134C">
        <w:rPr>
          <w:rFonts w:ascii="Arial" w:hAnsi="Arial" w:cs="Arial"/>
          <w:sz w:val="22"/>
          <w:szCs w:val="22"/>
        </w:rPr>
        <w:t>.</w:t>
      </w:r>
    </w:p>
    <w:p w14:paraId="06BFAC85" w14:textId="39D20936" w:rsidR="0046102A" w:rsidRPr="0046102A" w:rsidRDefault="0046102A" w:rsidP="00216F4E">
      <w:pPr>
        <w:tabs>
          <w:tab w:val="left" w:pos="7358"/>
        </w:tabs>
        <w:spacing w:after="16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6102A">
        <w:rPr>
          <w:rFonts w:ascii="Arial" w:hAnsi="Arial" w:cs="Arial"/>
          <w:b/>
          <w:bCs/>
          <w:sz w:val="22"/>
          <w:szCs w:val="22"/>
          <w:u w:val="single"/>
        </w:rPr>
        <w:t>OR</w:t>
      </w:r>
    </w:p>
    <w:p w14:paraId="44EF907C" w14:textId="024A1255" w:rsidR="000A0B86" w:rsidRDefault="0046102A" w:rsidP="004610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416">
        <w:rPr>
          <w:rFonts w:ascii="Arial" w:hAnsi="Arial" w:cs="Arial"/>
          <w:b/>
          <w:bCs/>
          <w:sz w:val="22"/>
          <w:szCs w:val="22"/>
        </w:rPr>
        <w:t>Declaration</w:t>
      </w:r>
      <w:r w:rsidRPr="00D54416">
        <w:rPr>
          <w:rFonts w:ascii="Arial" w:hAnsi="Arial" w:cs="Arial"/>
          <w:sz w:val="22"/>
          <w:szCs w:val="22"/>
        </w:rPr>
        <w:t xml:space="preserve"> attesting to the existence of a joint household </w:t>
      </w:r>
      <w:r w:rsidRPr="00B20F3E">
        <w:rPr>
          <w:rFonts w:ascii="Arial" w:hAnsi="Arial" w:cs="Arial"/>
          <w:color w:val="000000" w:themeColor="text1"/>
          <w:sz w:val="22"/>
          <w:szCs w:val="22"/>
        </w:rPr>
        <w:t xml:space="preserve">(“cohabitation </w:t>
      </w:r>
      <w:r w:rsidRPr="00D54416">
        <w:rPr>
          <w:rFonts w:ascii="Arial" w:hAnsi="Arial" w:cs="Arial"/>
          <w:sz w:val="22"/>
          <w:szCs w:val="22"/>
        </w:rPr>
        <w:t xml:space="preserve">agreement”). The </w:t>
      </w:r>
      <w:r w:rsidRPr="00B20F3E">
        <w:rPr>
          <w:rFonts w:ascii="Arial" w:hAnsi="Arial" w:cs="Arial"/>
          <w:color w:val="000000" w:themeColor="text1"/>
          <w:sz w:val="22"/>
          <w:szCs w:val="22"/>
        </w:rPr>
        <w:t xml:space="preserve">cohabitation </w:t>
      </w:r>
      <w:r w:rsidRPr="00D54416">
        <w:rPr>
          <w:rFonts w:ascii="Arial" w:hAnsi="Arial" w:cs="Arial"/>
          <w:sz w:val="22"/>
          <w:szCs w:val="22"/>
        </w:rPr>
        <w:t>agreement can be downloaded from the dormitory website and must be signed by a lawyer.</w:t>
      </w:r>
    </w:p>
    <w:p w14:paraId="0FEAFE65" w14:textId="77777777" w:rsidR="000A0B86" w:rsidRDefault="000A0B86" w:rsidP="000A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5DB96" w14:textId="77777777" w:rsidR="005F134C" w:rsidRPr="000A0B86" w:rsidRDefault="005F134C" w:rsidP="000A0B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D3BF4" w14:textId="6E5422E1" w:rsidR="00F20975" w:rsidRPr="00283626" w:rsidRDefault="00F20975" w:rsidP="005A4BD2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C103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Medical </w:t>
      </w:r>
      <w:r w:rsidR="00C103D9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C103D9">
        <w:rPr>
          <w:rFonts w:ascii="Arial" w:hAnsi="Arial" w:cs="Arial"/>
          <w:b/>
          <w:bCs/>
          <w:sz w:val="22"/>
          <w:szCs w:val="22"/>
          <w:u w:val="single"/>
        </w:rPr>
        <w:t>onditions</w:t>
      </w:r>
      <w:r w:rsidRPr="00283626">
        <w:rPr>
          <w:rFonts w:ascii="Arial" w:hAnsi="Arial" w:cs="Arial"/>
          <w:sz w:val="22"/>
          <w:szCs w:val="22"/>
        </w:rPr>
        <w:t>:</w:t>
      </w:r>
    </w:p>
    <w:p w14:paraId="761BFE8C" w14:textId="6A304BF3" w:rsidR="00067E1D" w:rsidRPr="00283626" w:rsidRDefault="00067E1D" w:rsidP="005A4BD2">
      <w:pPr>
        <w:pStyle w:val="ListParagraph"/>
        <w:numPr>
          <w:ilvl w:val="0"/>
          <w:numId w:val="3"/>
        </w:numPr>
        <w:tabs>
          <w:tab w:val="left" w:pos="73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3626">
        <w:rPr>
          <w:rFonts w:ascii="Arial" w:hAnsi="Arial" w:cs="Arial"/>
          <w:b/>
          <w:bCs/>
          <w:sz w:val="22"/>
          <w:szCs w:val="22"/>
        </w:rPr>
        <w:t>Students with disabilities</w:t>
      </w:r>
      <w:r w:rsidRPr="00283626">
        <w:rPr>
          <w:rFonts w:ascii="Arial" w:hAnsi="Arial" w:cs="Arial"/>
          <w:sz w:val="22"/>
          <w:szCs w:val="22"/>
        </w:rPr>
        <w:t xml:space="preserve"> are to attach official documentation indicating the percentage of disability (from the Ministry of Defense/National Insurance Institute/Ministry of Labor and Social Affairs and Public Services). Students with a 50% disability </w:t>
      </w:r>
      <w:r w:rsidR="0068724C" w:rsidRPr="00283626">
        <w:rPr>
          <w:rFonts w:ascii="Arial" w:hAnsi="Arial" w:cs="Arial"/>
          <w:sz w:val="22"/>
          <w:szCs w:val="22"/>
        </w:rPr>
        <w:t>rating or</w:t>
      </w:r>
      <w:r w:rsidRPr="00283626">
        <w:rPr>
          <w:rFonts w:ascii="Arial" w:hAnsi="Arial" w:cs="Arial"/>
          <w:sz w:val="22"/>
          <w:szCs w:val="22"/>
        </w:rPr>
        <w:t xml:space="preserve"> above are automatically eligible for dormitory housing.</w:t>
      </w:r>
    </w:p>
    <w:p w14:paraId="33199C0B" w14:textId="793EFAC2" w:rsidR="00F20975" w:rsidRPr="00452107" w:rsidRDefault="00067E1D" w:rsidP="005A4BD2">
      <w:pPr>
        <w:pStyle w:val="ListParagraph"/>
        <w:numPr>
          <w:ilvl w:val="0"/>
          <w:numId w:val="3"/>
        </w:numPr>
        <w:tabs>
          <w:tab w:val="left" w:pos="735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3626">
        <w:rPr>
          <w:rFonts w:ascii="Arial" w:hAnsi="Arial" w:cs="Arial"/>
          <w:sz w:val="22"/>
          <w:szCs w:val="22"/>
        </w:rPr>
        <w:t>I</w:t>
      </w:r>
      <w:r w:rsidR="00011519" w:rsidRPr="00283626">
        <w:rPr>
          <w:rFonts w:ascii="Arial" w:hAnsi="Arial" w:cs="Arial"/>
          <w:sz w:val="22"/>
          <w:szCs w:val="22"/>
        </w:rPr>
        <w:t xml:space="preserve">f you </w:t>
      </w:r>
      <w:proofErr w:type="gramStart"/>
      <w:r w:rsidR="00011519" w:rsidRPr="00283626">
        <w:rPr>
          <w:rFonts w:ascii="Arial" w:hAnsi="Arial" w:cs="Arial"/>
          <w:sz w:val="22"/>
          <w:szCs w:val="22"/>
        </w:rPr>
        <w:t>are in need of</w:t>
      </w:r>
      <w:proofErr w:type="gramEnd"/>
      <w:r w:rsidR="00011519" w:rsidRPr="00283626">
        <w:rPr>
          <w:rFonts w:ascii="Arial" w:hAnsi="Arial" w:cs="Arial"/>
          <w:sz w:val="22"/>
          <w:szCs w:val="22"/>
        </w:rPr>
        <w:t xml:space="preserve"> </w:t>
      </w:r>
      <w:r w:rsidR="00011519" w:rsidRPr="00C103D9">
        <w:rPr>
          <w:rFonts w:ascii="Arial" w:hAnsi="Arial" w:cs="Arial"/>
          <w:b/>
          <w:bCs/>
          <w:sz w:val="22"/>
          <w:szCs w:val="22"/>
        </w:rPr>
        <w:t xml:space="preserve">accessibility </w:t>
      </w:r>
      <w:r w:rsidR="00021284" w:rsidRPr="00C103D9">
        <w:rPr>
          <w:rFonts w:ascii="Arial" w:hAnsi="Arial" w:cs="Arial"/>
          <w:b/>
          <w:bCs/>
          <w:sz w:val="22"/>
          <w:szCs w:val="22"/>
        </w:rPr>
        <w:t>accommodations</w:t>
      </w:r>
      <w:r w:rsidR="00011519" w:rsidRPr="00283626">
        <w:rPr>
          <w:rFonts w:ascii="Arial" w:hAnsi="Arial" w:cs="Arial"/>
          <w:sz w:val="22"/>
          <w:szCs w:val="22"/>
        </w:rPr>
        <w:t xml:space="preserve"> on account of having a disability</w:t>
      </w:r>
      <w:r w:rsidR="00021284" w:rsidRPr="00283626">
        <w:rPr>
          <w:rFonts w:ascii="Arial" w:hAnsi="Arial" w:cs="Arial"/>
          <w:sz w:val="22"/>
          <w:szCs w:val="22"/>
        </w:rPr>
        <w:t xml:space="preserve">, you are to contact the Dormitory Office no later than 14 days after receiving notice </w:t>
      </w:r>
      <w:r w:rsidR="00222F03">
        <w:rPr>
          <w:rFonts w:ascii="Arial" w:hAnsi="Arial" w:cs="Arial"/>
          <w:sz w:val="22"/>
          <w:szCs w:val="22"/>
        </w:rPr>
        <w:t xml:space="preserve">of </w:t>
      </w:r>
      <w:r w:rsidR="00AF5648">
        <w:rPr>
          <w:rFonts w:ascii="Arial" w:hAnsi="Arial" w:cs="Arial"/>
          <w:sz w:val="22"/>
          <w:szCs w:val="22"/>
        </w:rPr>
        <w:t>your eligibility</w:t>
      </w:r>
      <w:r w:rsidR="00DE43A0">
        <w:rPr>
          <w:rFonts w:ascii="Arial" w:hAnsi="Arial" w:cs="Arial"/>
          <w:sz w:val="22"/>
          <w:szCs w:val="22"/>
        </w:rPr>
        <w:t xml:space="preserve"> for dormitory residence</w:t>
      </w:r>
      <w:r w:rsidR="00A15363" w:rsidRPr="00283626">
        <w:rPr>
          <w:rFonts w:ascii="Arial" w:hAnsi="Arial" w:cs="Arial"/>
          <w:sz w:val="22"/>
          <w:szCs w:val="22"/>
        </w:rPr>
        <w:t xml:space="preserve">. If the request is submitted after the 14 days, accommodations will </w:t>
      </w:r>
      <w:r w:rsidR="00946A26">
        <w:rPr>
          <w:rFonts w:ascii="Arial" w:hAnsi="Arial" w:cs="Arial"/>
          <w:sz w:val="22"/>
          <w:szCs w:val="22"/>
        </w:rPr>
        <w:t xml:space="preserve">only be </w:t>
      </w:r>
      <w:r w:rsidR="00A15363" w:rsidRPr="00283626">
        <w:rPr>
          <w:rFonts w:ascii="Arial" w:hAnsi="Arial" w:cs="Arial"/>
          <w:sz w:val="22"/>
          <w:szCs w:val="22"/>
        </w:rPr>
        <w:t xml:space="preserve">provided if possible. </w:t>
      </w:r>
    </w:p>
    <w:p w14:paraId="553BE559" w14:textId="45782322" w:rsidR="004E01A1" w:rsidRPr="00C103D9" w:rsidRDefault="004E01A1" w:rsidP="005A4BD2">
      <w:pPr>
        <w:spacing w:before="158" w:after="160" w:line="276" w:lineRule="auto"/>
        <w:ind w:left="360"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C103D9">
        <w:rPr>
          <w:rFonts w:ascii="Arial" w:hAnsi="Arial" w:cs="Arial"/>
          <w:b/>
          <w:bCs/>
          <w:sz w:val="22"/>
          <w:szCs w:val="22"/>
        </w:rPr>
        <w:t xml:space="preserve">Dormitory Accommodations </w:t>
      </w:r>
      <w:proofErr w:type="gramStart"/>
      <w:r w:rsidRPr="00C103D9">
        <w:rPr>
          <w:rFonts w:ascii="Arial" w:hAnsi="Arial" w:cs="Arial"/>
          <w:b/>
          <w:bCs/>
          <w:sz w:val="22"/>
          <w:szCs w:val="22"/>
        </w:rPr>
        <w:t>on the Basis of</w:t>
      </w:r>
      <w:proofErr w:type="gramEnd"/>
      <w:r w:rsidRPr="00C103D9">
        <w:rPr>
          <w:rFonts w:ascii="Arial" w:hAnsi="Arial" w:cs="Arial"/>
          <w:b/>
          <w:bCs/>
          <w:sz w:val="22"/>
          <w:szCs w:val="22"/>
        </w:rPr>
        <w:t xml:space="preserve"> Medical </w:t>
      </w:r>
      <w:r w:rsidR="00B63CF0">
        <w:rPr>
          <w:rFonts w:ascii="Arial" w:hAnsi="Arial" w:cs="Arial"/>
          <w:b/>
          <w:bCs/>
          <w:sz w:val="22"/>
          <w:szCs w:val="22"/>
        </w:rPr>
        <w:t>Status</w:t>
      </w:r>
      <w:r w:rsidRPr="00C103D9">
        <w:rPr>
          <w:rFonts w:ascii="Arial" w:hAnsi="Arial" w:cs="Arial"/>
          <w:b/>
          <w:bCs/>
          <w:sz w:val="22"/>
          <w:szCs w:val="22"/>
        </w:rPr>
        <w:t>:</w:t>
      </w:r>
    </w:p>
    <w:p w14:paraId="1D0EC886" w14:textId="50D6AC9F" w:rsidR="006B3DAD" w:rsidRPr="006B3DAD" w:rsidRDefault="006B3DAD" w:rsidP="005A4B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3DAD">
        <w:rPr>
          <w:rFonts w:ascii="Arial" w:hAnsi="Arial" w:cs="Arial"/>
          <w:sz w:val="22"/>
          <w:szCs w:val="22"/>
        </w:rPr>
        <w:t xml:space="preserve">Students who have registered for </w:t>
      </w:r>
      <w:r w:rsidRPr="00283626">
        <w:rPr>
          <w:rFonts w:ascii="Arial" w:hAnsi="Arial" w:cs="Arial"/>
          <w:sz w:val="22"/>
          <w:szCs w:val="22"/>
        </w:rPr>
        <w:t>the dormitories</w:t>
      </w:r>
      <w:r w:rsidRPr="006B3DAD">
        <w:rPr>
          <w:rFonts w:ascii="Arial" w:hAnsi="Arial" w:cs="Arial"/>
          <w:sz w:val="22"/>
          <w:szCs w:val="22"/>
        </w:rPr>
        <w:t xml:space="preserve"> and are requesting accommodations due to their medical </w:t>
      </w:r>
      <w:r w:rsidR="009F4F30">
        <w:rPr>
          <w:rFonts w:ascii="Arial" w:hAnsi="Arial" w:cs="Arial"/>
          <w:sz w:val="22"/>
          <w:szCs w:val="22"/>
        </w:rPr>
        <w:t>status</w:t>
      </w:r>
      <w:r w:rsidRPr="006B3DAD">
        <w:rPr>
          <w:rFonts w:ascii="Arial" w:hAnsi="Arial" w:cs="Arial"/>
          <w:sz w:val="22"/>
          <w:szCs w:val="22"/>
        </w:rPr>
        <w:t xml:space="preserve"> are asked to complete:</w:t>
      </w:r>
    </w:p>
    <w:p w14:paraId="5B2F6FEE" w14:textId="2363587D" w:rsidR="006B3DAD" w:rsidRPr="006B3DAD" w:rsidRDefault="006B3DAD" w:rsidP="005A4B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3DAD">
        <w:rPr>
          <w:rFonts w:ascii="Arial" w:hAnsi="Arial" w:cs="Arial"/>
          <w:sz w:val="22"/>
          <w:szCs w:val="22"/>
        </w:rPr>
        <w:t>Medical Diagnosis</w:t>
      </w:r>
      <w:r w:rsidR="00F05177" w:rsidRPr="00283626">
        <w:rPr>
          <w:rFonts w:ascii="Arial" w:hAnsi="Arial" w:cs="Arial"/>
          <w:sz w:val="22"/>
          <w:szCs w:val="22"/>
        </w:rPr>
        <w:t xml:space="preserve"> Request</w:t>
      </w:r>
      <w:r w:rsidRPr="006B3DAD">
        <w:rPr>
          <w:rFonts w:ascii="Arial" w:hAnsi="Arial" w:cs="Arial"/>
          <w:sz w:val="22"/>
          <w:szCs w:val="22"/>
        </w:rPr>
        <w:t xml:space="preserve"> </w:t>
      </w:r>
      <w:r w:rsidR="00F05177" w:rsidRPr="00283626">
        <w:rPr>
          <w:rFonts w:ascii="Arial" w:hAnsi="Arial" w:cs="Arial"/>
          <w:sz w:val="22"/>
          <w:szCs w:val="22"/>
        </w:rPr>
        <w:t>F</w:t>
      </w:r>
      <w:r w:rsidRPr="006B3DAD">
        <w:rPr>
          <w:rFonts w:ascii="Arial" w:hAnsi="Arial" w:cs="Arial"/>
          <w:sz w:val="22"/>
          <w:szCs w:val="22"/>
        </w:rPr>
        <w:t>orm (can be downloaded from the dormitory website)</w:t>
      </w:r>
    </w:p>
    <w:p w14:paraId="45E5E097" w14:textId="77777777" w:rsidR="006B3DAD" w:rsidRPr="006B3DAD" w:rsidRDefault="006B3DAD" w:rsidP="005A4BD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3DAD">
        <w:rPr>
          <w:rFonts w:ascii="Arial" w:hAnsi="Arial" w:cs="Arial"/>
          <w:sz w:val="22"/>
          <w:szCs w:val="22"/>
        </w:rPr>
        <w:t>Waiver of Medical Confidentiality (can be downloaded from the dormitory website)</w:t>
      </w:r>
    </w:p>
    <w:p w14:paraId="7E7A4EA1" w14:textId="4DE233D6" w:rsidR="00F72395" w:rsidRDefault="006B3DAD" w:rsidP="005F134C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6B3DAD">
        <w:rPr>
          <w:rFonts w:ascii="Arial" w:hAnsi="Arial" w:cs="Arial"/>
          <w:sz w:val="22"/>
          <w:szCs w:val="22"/>
        </w:rPr>
        <w:t xml:space="preserve">Forms </w:t>
      </w:r>
      <w:r w:rsidR="00F05177" w:rsidRPr="00283626">
        <w:rPr>
          <w:rFonts w:ascii="Arial" w:hAnsi="Arial" w:cs="Arial"/>
          <w:sz w:val="22"/>
          <w:szCs w:val="22"/>
        </w:rPr>
        <w:t>are to</w:t>
      </w:r>
      <w:r w:rsidRPr="006B3DAD">
        <w:rPr>
          <w:rFonts w:ascii="Arial" w:hAnsi="Arial" w:cs="Arial"/>
          <w:sz w:val="22"/>
          <w:szCs w:val="22"/>
        </w:rPr>
        <w:t xml:space="preserve"> be emailed to </w:t>
      </w:r>
      <w:hyperlink r:id="rId5" w:history="1">
        <w:r w:rsidR="00203CA4" w:rsidRPr="006B3DAD">
          <w:rPr>
            <w:rStyle w:val="Hyperlink"/>
            <w:rFonts w:ascii="Arial" w:hAnsi="Arial" w:cs="Arial"/>
            <w:sz w:val="22"/>
            <w:szCs w:val="22"/>
          </w:rPr>
          <w:t>med_requests@technion.ac.il</w:t>
        </w:r>
      </w:hyperlink>
      <w:r w:rsidRPr="006B3DAD">
        <w:rPr>
          <w:rFonts w:ascii="Arial" w:hAnsi="Arial" w:cs="Arial"/>
          <w:sz w:val="22"/>
          <w:szCs w:val="22"/>
        </w:rPr>
        <w:t xml:space="preserve">, </w:t>
      </w:r>
      <w:r w:rsidR="0014668F" w:rsidRPr="00283626">
        <w:rPr>
          <w:rFonts w:ascii="Arial" w:hAnsi="Arial" w:cs="Arial"/>
          <w:sz w:val="22"/>
          <w:szCs w:val="22"/>
          <w:u w:val="single"/>
        </w:rPr>
        <w:t>along</w:t>
      </w:r>
      <w:r w:rsidR="0014668F" w:rsidRPr="00283626">
        <w:rPr>
          <w:rFonts w:ascii="Arial" w:hAnsi="Arial" w:cs="Arial"/>
          <w:sz w:val="22"/>
          <w:szCs w:val="22"/>
        </w:rPr>
        <w:t xml:space="preserve"> </w:t>
      </w:r>
      <w:r w:rsidRPr="006B3DAD">
        <w:rPr>
          <w:rFonts w:ascii="Arial" w:hAnsi="Arial" w:cs="Arial"/>
          <w:sz w:val="22"/>
          <w:szCs w:val="22"/>
          <w:u w:val="single"/>
        </w:rPr>
        <w:t>with the relevant medical documents.</w:t>
      </w:r>
      <w:r w:rsidR="000042CD" w:rsidRPr="00283626">
        <w:rPr>
          <w:rFonts w:ascii="Arial" w:hAnsi="Arial" w:cs="Arial"/>
          <w:sz w:val="22"/>
          <w:szCs w:val="22"/>
        </w:rPr>
        <w:t xml:space="preserve"> </w:t>
      </w:r>
      <w:r w:rsidRPr="006B3DAD">
        <w:rPr>
          <w:rFonts w:ascii="Arial" w:hAnsi="Arial" w:cs="Arial"/>
          <w:sz w:val="22"/>
          <w:szCs w:val="22"/>
        </w:rPr>
        <w:t>If the documents are not included, it will not be possible to determine accommodations.</w:t>
      </w:r>
      <w:r w:rsidR="000042CD" w:rsidRPr="00283626">
        <w:rPr>
          <w:rFonts w:ascii="Arial" w:hAnsi="Arial" w:cs="Arial"/>
          <w:sz w:val="22"/>
          <w:szCs w:val="22"/>
        </w:rPr>
        <w:t xml:space="preserve"> </w:t>
      </w:r>
      <w:r w:rsidRPr="006B3DAD">
        <w:rPr>
          <w:rFonts w:ascii="Arial" w:hAnsi="Arial" w:cs="Arial"/>
          <w:sz w:val="22"/>
          <w:szCs w:val="22"/>
        </w:rPr>
        <w:t xml:space="preserve">The information will be forwarded to the Technion doctor, and a response will be sent </w:t>
      </w:r>
      <w:r w:rsidR="00203CA4">
        <w:rPr>
          <w:rFonts w:ascii="Arial" w:hAnsi="Arial" w:cs="Arial"/>
          <w:sz w:val="22"/>
          <w:szCs w:val="22"/>
        </w:rPr>
        <w:t xml:space="preserve">back to you </w:t>
      </w:r>
      <w:r w:rsidRPr="006B3DAD">
        <w:rPr>
          <w:rFonts w:ascii="Arial" w:hAnsi="Arial" w:cs="Arial"/>
          <w:sz w:val="22"/>
          <w:szCs w:val="22"/>
        </w:rPr>
        <w:t xml:space="preserve">from the office via e-mail. </w:t>
      </w:r>
      <w:r w:rsidRPr="00283626">
        <w:rPr>
          <w:rFonts w:ascii="Arial" w:hAnsi="Arial" w:cs="Arial"/>
          <w:sz w:val="22"/>
          <w:szCs w:val="22"/>
        </w:rPr>
        <w:t>The decision of the Technion</w:t>
      </w:r>
      <w:r w:rsidR="00BC500E" w:rsidRPr="00283626">
        <w:rPr>
          <w:rFonts w:ascii="Arial" w:hAnsi="Arial" w:cs="Arial"/>
          <w:sz w:val="22"/>
          <w:szCs w:val="22"/>
        </w:rPr>
        <w:t xml:space="preserve"> doctor</w:t>
      </w:r>
      <w:r w:rsidRPr="00283626">
        <w:rPr>
          <w:rFonts w:ascii="Arial" w:hAnsi="Arial" w:cs="Arial"/>
          <w:sz w:val="22"/>
          <w:szCs w:val="22"/>
        </w:rPr>
        <w:t xml:space="preserve"> i</w:t>
      </w:r>
      <w:r w:rsidR="00BC500E" w:rsidRPr="00283626">
        <w:rPr>
          <w:rFonts w:ascii="Arial" w:hAnsi="Arial" w:cs="Arial"/>
          <w:sz w:val="22"/>
          <w:szCs w:val="22"/>
        </w:rPr>
        <w:t>s</w:t>
      </w:r>
      <w:r w:rsidRPr="00283626">
        <w:rPr>
          <w:rFonts w:ascii="Arial" w:hAnsi="Arial" w:cs="Arial"/>
          <w:sz w:val="22"/>
          <w:szCs w:val="22"/>
        </w:rPr>
        <w:t xml:space="preserve"> final and decisive.</w:t>
      </w:r>
    </w:p>
    <w:p w14:paraId="62473415" w14:textId="77777777" w:rsidR="00452107" w:rsidRDefault="00452107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05D13F" w14:textId="77777777" w:rsidR="00DB758F" w:rsidRDefault="00DB758F" w:rsidP="005A4BD2">
      <w:pPr>
        <w:spacing w:after="160" w:line="276" w:lineRule="auto"/>
        <w:jc w:val="both"/>
        <w:rPr>
          <w:rFonts w:ascii="Arial" w:hAnsi="Arial" w:cs="Arial"/>
          <w:b/>
          <w:bCs/>
          <w:i/>
          <w:iCs/>
          <w:highlight w:val="darkGray"/>
        </w:rPr>
      </w:pPr>
    </w:p>
    <w:p w14:paraId="5189955E" w14:textId="77777777" w:rsidR="00DB758F" w:rsidRDefault="00DB758F" w:rsidP="005A4BD2">
      <w:pPr>
        <w:spacing w:after="160" w:line="276" w:lineRule="auto"/>
        <w:jc w:val="both"/>
        <w:rPr>
          <w:rFonts w:ascii="Arial" w:hAnsi="Arial" w:cs="Arial"/>
          <w:b/>
          <w:bCs/>
          <w:i/>
          <w:iCs/>
          <w:highlight w:val="darkGray"/>
        </w:rPr>
      </w:pPr>
    </w:p>
    <w:p w14:paraId="3FD412D4" w14:textId="53391FE6" w:rsidR="00666562" w:rsidRPr="0080641D" w:rsidRDefault="00666562" w:rsidP="005A4BD2">
      <w:pPr>
        <w:spacing w:after="160" w:line="276" w:lineRule="auto"/>
        <w:jc w:val="both"/>
        <w:rPr>
          <w:rFonts w:ascii="Arial" w:hAnsi="Arial" w:cs="Arial"/>
          <w:b/>
          <w:bCs/>
          <w:i/>
          <w:iCs/>
        </w:rPr>
      </w:pPr>
      <w:r w:rsidRPr="00666562">
        <w:rPr>
          <w:rFonts w:ascii="Arial" w:hAnsi="Arial" w:cs="Arial"/>
          <w:b/>
          <w:bCs/>
          <w:i/>
          <w:iCs/>
          <w:highlight w:val="darkGray"/>
        </w:rPr>
        <w:t xml:space="preserve">Students who leave the dormitories </w:t>
      </w:r>
      <w:proofErr w:type="gramStart"/>
      <w:r w:rsidRPr="00666562">
        <w:rPr>
          <w:rFonts w:ascii="Arial" w:hAnsi="Arial" w:cs="Arial"/>
          <w:b/>
          <w:bCs/>
          <w:i/>
          <w:iCs/>
          <w:highlight w:val="darkGray"/>
        </w:rPr>
        <w:t>during the course of</w:t>
      </w:r>
      <w:proofErr w:type="gramEnd"/>
      <w:r w:rsidRPr="00666562">
        <w:rPr>
          <w:rFonts w:ascii="Arial" w:hAnsi="Arial" w:cs="Arial"/>
          <w:b/>
          <w:bCs/>
          <w:i/>
          <w:iCs/>
          <w:highlight w:val="darkGray"/>
        </w:rPr>
        <w:t xml:space="preserve"> the semester must pay rent until the end of that semester.</w:t>
      </w:r>
    </w:p>
    <w:p w14:paraId="5C874BC1" w14:textId="74939E74" w:rsidR="00666562" w:rsidRPr="00666562" w:rsidRDefault="00502072" w:rsidP="005A4BD2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0641D">
        <w:rPr>
          <w:rFonts w:ascii="Arial" w:hAnsi="Arial" w:cs="Arial"/>
          <w:b/>
          <w:bCs/>
          <w:i/>
          <w:iCs/>
          <w:sz w:val="22"/>
          <w:szCs w:val="22"/>
        </w:rPr>
        <w:t xml:space="preserve">Decisions regarding </w:t>
      </w:r>
      <w:r w:rsidR="00666562" w:rsidRPr="0080641D">
        <w:rPr>
          <w:rFonts w:ascii="Arial" w:hAnsi="Arial" w:cs="Arial"/>
          <w:b/>
          <w:bCs/>
          <w:i/>
          <w:iCs/>
          <w:sz w:val="22"/>
          <w:szCs w:val="22"/>
        </w:rPr>
        <w:t>dormitory requests – will be sent via email</w:t>
      </w:r>
      <w:r w:rsidR="0020657A">
        <w:rPr>
          <w:rFonts w:ascii="Arial" w:hAnsi="Arial" w:cs="Arial"/>
          <w:b/>
          <w:bCs/>
          <w:i/>
          <w:iCs/>
          <w:sz w:val="22"/>
          <w:szCs w:val="22"/>
        </w:rPr>
        <w:t xml:space="preserve"> to your campus email address.</w:t>
      </w:r>
    </w:p>
    <w:p w14:paraId="379A601C" w14:textId="2B1905F4" w:rsidR="00666562" w:rsidRPr="00666562" w:rsidRDefault="00666562" w:rsidP="005A4BD2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6562">
        <w:rPr>
          <w:rFonts w:ascii="Arial" w:hAnsi="Arial" w:cs="Arial"/>
          <w:b/>
          <w:bCs/>
          <w:i/>
          <w:iCs/>
          <w:sz w:val="22"/>
          <w:szCs w:val="22"/>
        </w:rPr>
        <w:t xml:space="preserve">It is the student’s responsibility to keep track of all notices sent from the Dormitory Office. </w:t>
      </w:r>
    </w:p>
    <w:p w14:paraId="576C9408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25E66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03D6A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0D2529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4CB48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F1332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B7F5EE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4ED444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E1B2AF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AA649D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4413E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4C8CE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D6B65F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6D1AC3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FDF4B4" w14:textId="77777777" w:rsidR="004E01A1" w:rsidRPr="00283626" w:rsidRDefault="004E01A1" w:rsidP="005A4B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E01A1" w:rsidRPr="00283626" w:rsidSect="000B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284"/>
    <w:multiLevelType w:val="hybridMultilevel"/>
    <w:tmpl w:val="6E82D6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677D3"/>
    <w:multiLevelType w:val="hybridMultilevel"/>
    <w:tmpl w:val="728259B0"/>
    <w:lvl w:ilvl="0" w:tplc="040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3C0C4F3E"/>
    <w:multiLevelType w:val="hybridMultilevel"/>
    <w:tmpl w:val="7C6CB0D8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44EB"/>
    <w:multiLevelType w:val="hybridMultilevel"/>
    <w:tmpl w:val="DA962E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B380C"/>
    <w:multiLevelType w:val="hybridMultilevel"/>
    <w:tmpl w:val="ECE2494E"/>
    <w:lvl w:ilvl="0" w:tplc="FB5A6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3905">
    <w:abstractNumId w:val="2"/>
  </w:num>
  <w:num w:numId="2" w16cid:durableId="1371371277">
    <w:abstractNumId w:val="1"/>
  </w:num>
  <w:num w:numId="3" w16cid:durableId="1447966495">
    <w:abstractNumId w:val="4"/>
  </w:num>
  <w:num w:numId="4" w16cid:durableId="282155370">
    <w:abstractNumId w:val="0"/>
  </w:num>
  <w:num w:numId="5" w16cid:durableId="1227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4"/>
    <w:rsid w:val="000042CD"/>
    <w:rsid w:val="00011519"/>
    <w:rsid w:val="00021284"/>
    <w:rsid w:val="000328A6"/>
    <w:rsid w:val="00033AA2"/>
    <w:rsid w:val="00036AE7"/>
    <w:rsid w:val="0004094C"/>
    <w:rsid w:val="00067E1D"/>
    <w:rsid w:val="000843D4"/>
    <w:rsid w:val="000847BE"/>
    <w:rsid w:val="000A0B86"/>
    <w:rsid w:val="000A21F1"/>
    <w:rsid w:val="000B3925"/>
    <w:rsid w:val="000D65EB"/>
    <w:rsid w:val="000E7830"/>
    <w:rsid w:val="000F4FCB"/>
    <w:rsid w:val="0014668F"/>
    <w:rsid w:val="00176762"/>
    <w:rsid w:val="001B4E21"/>
    <w:rsid w:val="001B7AC4"/>
    <w:rsid w:val="001D585F"/>
    <w:rsid w:val="00203CA4"/>
    <w:rsid w:val="0020657A"/>
    <w:rsid w:val="00216F4E"/>
    <w:rsid w:val="00222F03"/>
    <w:rsid w:val="002608DE"/>
    <w:rsid w:val="00283626"/>
    <w:rsid w:val="002B0674"/>
    <w:rsid w:val="0030161E"/>
    <w:rsid w:val="003172DC"/>
    <w:rsid w:val="00337B89"/>
    <w:rsid w:val="00392F8F"/>
    <w:rsid w:val="003F6851"/>
    <w:rsid w:val="0042511F"/>
    <w:rsid w:val="00426BD9"/>
    <w:rsid w:val="00427E16"/>
    <w:rsid w:val="00441991"/>
    <w:rsid w:val="00451015"/>
    <w:rsid w:val="00452107"/>
    <w:rsid w:val="0046102A"/>
    <w:rsid w:val="0046379F"/>
    <w:rsid w:val="004A1D4C"/>
    <w:rsid w:val="004B7147"/>
    <w:rsid w:val="004C0A70"/>
    <w:rsid w:val="004E01A1"/>
    <w:rsid w:val="004E04AE"/>
    <w:rsid w:val="004F5B92"/>
    <w:rsid w:val="004F7285"/>
    <w:rsid w:val="00502072"/>
    <w:rsid w:val="005168A6"/>
    <w:rsid w:val="00540605"/>
    <w:rsid w:val="005A4BD2"/>
    <w:rsid w:val="005D42D9"/>
    <w:rsid w:val="005E6DB8"/>
    <w:rsid w:val="005F134C"/>
    <w:rsid w:val="006276B7"/>
    <w:rsid w:val="00633F8A"/>
    <w:rsid w:val="006521E5"/>
    <w:rsid w:val="006623CB"/>
    <w:rsid w:val="00666562"/>
    <w:rsid w:val="00680817"/>
    <w:rsid w:val="0068724C"/>
    <w:rsid w:val="006B3DAD"/>
    <w:rsid w:val="006B7FF8"/>
    <w:rsid w:val="00734E55"/>
    <w:rsid w:val="00741BF2"/>
    <w:rsid w:val="00747E15"/>
    <w:rsid w:val="007836D3"/>
    <w:rsid w:val="007A3190"/>
    <w:rsid w:val="007A5D0F"/>
    <w:rsid w:val="007C39F2"/>
    <w:rsid w:val="007E72F7"/>
    <w:rsid w:val="0080641D"/>
    <w:rsid w:val="00816A26"/>
    <w:rsid w:val="00870EC6"/>
    <w:rsid w:val="00874CAF"/>
    <w:rsid w:val="00897E6D"/>
    <w:rsid w:val="008A0E86"/>
    <w:rsid w:val="008A4725"/>
    <w:rsid w:val="008F3682"/>
    <w:rsid w:val="009303B1"/>
    <w:rsid w:val="00946A26"/>
    <w:rsid w:val="0096553F"/>
    <w:rsid w:val="009667D2"/>
    <w:rsid w:val="00967B49"/>
    <w:rsid w:val="00980641"/>
    <w:rsid w:val="009F4F30"/>
    <w:rsid w:val="00A0712D"/>
    <w:rsid w:val="00A15363"/>
    <w:rsid w:val="00A324AF"/>
    <w:rsid w:val="00A37372"/>
    <w:rsid w:val="00A42B61"/>
    <w:rsid w:val="00A4335D"/>
    <w:rsid w:val="00AC01A3"/>
    <w:rsid w:val="00AF5648"/>
    <w:rsid w:val="00AF6AE1"/>
    <w:rsid w:val="00B223BA"/>
    <w:rsid w:val="00B2695C"/>
    <w:rsid w:val="00B61ED2"/>
    <w:rsid w:val="00B62BB0"/>
    <w:rsid w:val="00B63CF0"/>
    <w:rsid w:val="00BC500E"/>
    <w:rsid w:val="00BE5DF7"/>
    <w:rsid w:val="00C103D9"/>
    <w:rsid w:val="00C81966"/>
    <w:rsid w:val="00CA67D4"/>
    <w:rsid w:val="00CF40F6"/>
    <w:rsid w:val="00D06477"/>
    <w:rsid w:val="00D472B7"/>
    <w:rsid w:val="00D70AF6"/>
    <w:rsid w:val="00D72CDB"/>
    <w:rsid w:val="00D73738"/>
    <w:rsid w:val="00D8235D"/>
    <w:rsid w:val="00DB758F"/>
    <w:rsid w:val="00DE43A0"/>
    <w:rsid w:val="00E301A9"/>
    <w:rsid w:val="00E50183"/>
    <w:rsid w:val="00E80A7C"/>
    <w:rsid w:val="00E94489"/>
    <w:rsid w:val="00EB1641"/>
    <w:rsid w:val="00EB5797"/>
    <w:rsid w:val="00F05177"/>
    <w:rsid w:val="00F156E2"/>
    <w:rsid w:val="00F20975"/>
    <w:rsid w:val="00F2211E"/>
    <w:rsid w:val="00F27360"/>
    <w:rsid w:val="00F574ED"/>
    <w:rsid w:val="00F72395"/>
    <w:rsid w:val="00F8311B"/>
    <w:rsid w:val="00F84B82"/>
    <w:rsid w:val="00FA02BE"/>
    <w:rsid w:val="00FD23D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B4D76"/>
  <w15:chartTrackingRefBased/>
  <w15:docId w15:val="{2AE035A3-4582-D04A-9F96-0AA8A213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E72F7"/>
    <w:pPr>
      <w:bidi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B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7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62"/>
    <w:pPr>
      <w:bidi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_requests@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Shenhav</dc:creator>
  <cp:keywords/>
  <dc:description/>
  <cp:lastModifiedBy>Sharon Shenhav</cp:lastModifiedBy>
  <cp:revision>27</cp:revision>
  <dcterms:created xsi:type="dcterms:W3CDTF">2023-09-04T14:23:00Z</dcterms:created>
  <dcterms:modified xsi:type="dcterms:W3CDTF">2023-09-04T15:10:00Z</dcterms:modified>
</cp:coreProperties>
</file>